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3C" w:rsidRPr="0042643C" w:rsidRDefault="0042643C" w:rsidP="0042643C">
      <w:pPr>
        <w:widowControl/>
        <w:spacing w:line="240" w:lineRule="auto"/>
        <w:jc w:val="right"/>
        <w:rPr>
          <w:color w:val="auto"/>
          <w:lang w:eastAsia="ar-SA"/>
        </w:rPr>
      </w:pPr>
      <w:bookmarkStart w:id="0" w:name="_Toc377061547"/>
      <w:bookmarkStart w:id="1" w:name="_Toc372275919"/>
    </w:p>
    <w:p w:rsidR="0042643C" w:rsidRPr="0042643C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42643C">
        <w:rPr>
          <w:rFonts w:eastAsia="Andale Sans UI" w:cs="Tahoma"/>
          <w:color w:val="auto"/>
          <w:lang w:eastAsia="ar-SA" w:bidi="en-US"/>
        </w:rPr>
        <w:t>ГУП СО «Бизнес-инкубатор Саратовской области» объявляет сбор коммерческих предложений исполнителей на оказание услуг</w:t>
      </w:r>
      <w:r>
        <w:rPr>
          <w:rFonts w:eastAsia="Andale Sans UI" w:cs="Tahoma"/>
          <w:color w:val="auto"/>
          <w:lang w:eastAsia="ar-SA" w:bidi="en-US"/>
        </w:rPr>
        <w:t>и</w:t>
      </w:r>
      <w:r w:rsidRPr="0042643C">
        <w:rPr>
          <w:rFonts w:eastAsia="Andale Sans UI" w:cs="Tahoma"/>
          <w:color w:val="auto"/>
          <w:lang w:eastAsia="ar-SA" w:bidi="en-US"/>
        </w:rPr>
        <w:t xml:space="preserve"> </w:t>
      </w:r>
      <w:r w:rsidRPr="0042643C">
        <w:rPr>
          <w:rFonts w:eastAsia="Calibri"/>
          <w:color w:val="00000A"/>
          <w:lang w:eastAsia="zh-CN" w:bidi="en-US"/>
        </w:rPr>
        <w:t xml:space="preserve">по </w:t>
      </w:r>
      <w:r w:rsidR="008049D9" w:rsidRPr="008049D9">
        <w:rPr>
          <w:rFonts w:eastAsia="Calibri"/>
          <w:color w:val="00000A"/>
          <w:lang w:eastAsia="zh-CN" w:bidi="en-US"/>
        </w:rPr>
        <w:t>оказанию образовательных услуг в количестве 2 обучающих программ по программе повышения квалификации «Охрана труда, пожарная и электробезопасность для СМСП»</w:t>
      </w:r>
      <w:r>
        <w:rPr>
          <w:rFonts w:eastAsia="Calibri"/>
          <w:color w:val="00000A"/>
          <w:lang w:eastAsia="zh-CN" w:bidi="en-US"/>
        </w:rPr>
        <w:t xml:space="preserve"> </w:t>
      </w:r>
      <w:r w:rsidRPr="0042643C">
        <w:rPr>
          <w:rFonts w:eastAsia="Andale Sans UI" w:cs="Tahoma"/>
          <w:color w:val="auto"/>
          <w:lang w:eastAsia="ar-SA" w:bidi="en-US"/>
        </w:rPr>
        <w:t>согласно техническому заданию.</w:t>
      </w:r>
    </w:p>
    <w:p w:rsidR="0042643C" w:rsidRPr="0042643C" w:rsidRDefault="0042643C" w:rsidP="0042643C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E4259" w:rsidRPr="009B4EF5" w:rsidRDefault="000E4259" w:rsidP="000E4259">
      <w:pPr>
        <w:pStyle w:val="a3"/>
        <w:jc w:val="both"/>
        <w:rPr>
          <w:lang w:val="ru-RU"/>
        </w:rPr>
      </w:pPr>
      <w:r w:rsidRPr="009B4EF5">
        <w:rPr>
          <w:lang w:val="ru-RU"/>
        </w:rPr>
        <w:t>Срок сбор</w:t>
      </w:r>
      <w:r>
        <w:rPr>
          <w:lang w:val="ru-RU"/>
        </w:rPr>
        <w:t>а коммерческих предложений: до 2</w:t>
      </w:r>
      <w:r w:rsidR="00A1350F">
        <w:rPr>
          <w:lang w:val="ru-RU"/>
        </w:rPr>
        <w:t>0</w:t>
      </w:r>
      <w:r w:rsidRPr="009B4EF5">
        <w:rPr>
          <w:lang w:val="ru-RU"/>
        </w:rPr>
        <w:t xml:space="preserve"> июня 2019 года.</w:t>
      </w:r>
    </w:p>
    <w:p w:rsidR="000E4259" w:rsidRPr="009B4EF5" w:rsidRDefault="000E4259" w:rsidP="000E4259">
      <w:pPr>
        <w:pStyle w:val="a3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</w:t>
      </w:r>
      <w:r>
        <w:rPr>
          <w:lang w:val="ru-RU"/>
        </w:rPr>
        <w:t>осуществляется до 17:30 2</w:t>
      </w:r>
      <w:r w:rsidR="00A1350F">
        <w:rPr>
          <w:lang w:val="ru-RU"/>
        </w:rPr>
        <w:t>0</w:t>
      </w:r>
      <w:bookmarkStart w:id="2" w:name="_GoBack"/>
      <w:bookmarkEnd w:id="2"/>
      <w:r w:rsidRPr="009B4EF5">
        <w:rPr>
          <w:lang w:val="ru-RU"/>
        </w:rPr>
        <w:t xml:space="preserve"> июня 2019 г. по адресу:</w:t>
      </w:r>
    </w:p>
    <w:p w:rsidR="000E4259" w:rsidRPr="0064049B" w:rsidRDefault="000E4259" w:rsidP="000E4259">
      <w:pPr>
        <w:pStyle w:val="a3"/>
        <w:jc w:val="both"/>
        <w:rPr>
          <w:lang w:val="ru-RU"/>
        </w:rPr>
      </w:pPr>
      <w:proofErr w:type="gramStart"/>
      <w:r w:rsidRPr="009B4EF5">
        <w:rPr>
          <w:lang w:val="ru-RU"/>
        </w:rPr>
        <w:t>410012,Саратовская</w:t>
      </w:r>
      <w:proofErr w:type="gramEnd"/>
      <w:r w:rsidRPr="009B4EF5">
        <w:rPr>
          <w:lang w:val="ru-RU"/>
        </w:rPr>
        <w:t xml:space="preserve"> область, г. Саратов, ул. Краевая, д.85, к.203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0E4259" w:rsidRPr="0064049B" w:rsidRDefault="000E4259" w:rsidP="000E4259">
      <w:pPr>
        <w:pStyle w:val="a3"/>
        <w:ind w:left="175"/>
        <w:jc w:val="both"/>
        <w:rPr>
          <w:lang w:val="ru-RU"/>
        </w:rPr>
      </w:pPr>
    </w:p>
    <w:p w:rsidR="000E4259" w:rsidRPr="0064049B" w:rsidRDefault="000E4259" w:rsidP="000E4259">
      <w:pPr>
        <w:pStyle w:val="a3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</w:t>
      </w:r>
      <w:proofErr w:type="spellStart"/>
      <w:r w:rsidRPr="0064049B">
        <w:rPr>
          <w:lang w:val="ru-RU"/>
        </w:rPr>
        <w:t>mail</w:t>
      </w:r>
      <w:proofErr w:type="spellEnd"/>
      <w:r w:rsidRPr="0064049B">
        <w:rPr>
          <w:lang w:val="ru-RU"/>
        </w:rPr>
        <w:t>: cpp.saratov@mail.ru.</w:t>
      </w:r>
    </w:p>
    <w:p w:rsidR="0042643C" w:rsidRPr="0042643C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42643C" w:rsidRPr="0042643C" w:rsidRDefault="0042643C" w:rsidP="0042643C">
      <w:pPr>
        <w:widowControl/>
        <w:spacing w:line="240" w:lineRule="auto"/>
        <w:jc w:val="right"/>
        <w:rPr>
          <w:color w:val="auto"/>
          <w:lang w:eastAsia="ar-SA"/>
        </w:rPr>
      </w:pPr>
    </w:p>
    <w:p w:rsidR="0042643C" w:rsidRPr="0042643C" w:rsidRDefault="0042643C" w:rsidP="0042643C">
      <w:pPr>
        <w:widowControl/>
        <w:spacing w:line="240" w:lineRule="auto"/>
        <w:jc w:val="center"/>
        <w:rPr>
          <w:b/>
          <w:color w:val="auto"/>
          <w:lang w:eastAsia="ar-SA"/>
        </w:rPr>
      </w:pPr>
      <w:r w:rsidRPr="0042643C">
        <w:rPr>
          <w:b/>
          <w:color w:val="auto"/>
          <w:lang w:eastAsia="ar-SA"/>
        </w:rPr>
        <w:t>Техническое задание</w:t>
      </w:r>
    </w:p>
    <w:p w:rsidR="0042643C" w:rsidRPr="0042643C" w:rsidRDefault="0042643C" w:rsidP="0042643C">
      <w:pPr>
        <w:widowControl/>
        <w:tabs>
          <w:tab w:val="left" w:pos="708"/>
        </w:tabs>
        <w:spacing w:line="240" w:lineRule="auto"/>
        <w:jc w:val="center"/>
        <w:rPr>
          <w:rFonts w:eastAsia="Calibri"/>
          <w:b/>
          <w:color w:val="00000A"/>
          <w:lang w:eastAsia="zh-CN"/>
        </w:rPr>
      </w:pPr>
    </w:p>
    <w:tbl>
      <w:tblPr>
        <w:tblStyle w:val="a9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2643C" w:rsidRPr="0042643C" w:rsidTr="001C3B26">
        <w:trPr>
          <w:jc w:val="center"/>
        </w:trPr>
        <w:tc>
          <w:tcPr>
            <w:tcW w:w="6771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Ед. изм.</w:t>
            </w:r>
          </w:p>
        </w:tc>
        <w:tc>
          <w:tcPr>
            <w:tcW w:w="115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Кол-во</w:t>
            </w:r>
          </w:p>
        </w:tc>
        <w:tc>
          <w:tcPr>
            <w:tcW w:w="1027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Цена</w:t>
            </w:r>
          </w:p>
        </w:tc>
      </w:tr>
      <w:tr w:rsidR="0042643C" w:rsidRPr="0042643C" w:rsidTr="001C3B26">
        <w:trPr>
          <w:jc w:val="center"/>
        </w:trPr>
        <w:tc>
          <w:tcPr>
            <w:tcW w:w="6771" w:type="dxa"/>
          </w:tcPr>
          <w:p w:rsidR="0042643C" w:rsidRPr="0042643C" w:rsidRDefault="00A96C4A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О</w:t>
            </w:r>
            <w:r w:rsidR="008049D9">
              <w:rPr>
                <w:rFonts w:eastAsiaTheme="minorHAnsi"/>
                <w:color w:val="auto"/>
                <w:lang w:eastAsia="en-US"/>
              </w:rPr>
              <w:t>бучающая</w:t>
            </w:r>
            <w:r w:rsidR="008049D9" w:rsidRPr="008049D9">
              <w:rPr>
                <w:rFonts w:eastAsiaTheme="minorHAnsi"/>
                <w:color w:val="auto"/>
                <w:lang w:eastAsia="en-US"/>
              </w:rPr>
              <w:t xml:space="preserve"> программ</w:t>
            </w:r>
            <w:r w:rsidR="008049D9">
              <w:rPr>
                <w:rFonts w:eastAsiaTheme="minorHAnsi"/>
                <w:color w:val="auto"/>
                <w:lang w:eastAsia="en-US"/>
              </w:rPr>
              <w:t>а</w:t>
            </w:r>
            <w:r w:rsidR="008049D9" w:rsidRPr="008049D9">
              <w:rPr>
                <w:rFonts w:eastAsiaTheme="minorHAnsi"/>
                <w:color w:val="auto"/>
                <w:lang w:eastAsia="en-US"/>
              </w:rPr>
              <w:t xml:space="preserve"> по программе повышения квалификации «Охрана труда, пожарная и электробезопасность для СМСП»</w:t>
            </w:r>
          </w:p>
        </w:tc>
        <w:tc>
          <w:tcPr>
            <w:tcW w:w="99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2643C">
              <w:rPr>
                <w:rFonts w:eastAsiaTheme="minorHAnsi"/>
                <w:color w:val="auto"/>
                <w:lang w:eastAsia="en-US"/>
              </w:rPr>
              <w:t>Ед.</w:t>
            </w:r>
          </w:p>
        </w:tc>
        <w:tc>
          <w:tcPr>
            <w:tcW w:w="1152" w:type="dxa"/>
          </w:tcPr>
          <w:p w:rsidR="0042643C" w:rsidRPr="0042643C" w:rsidRDefault="008049D9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</w:t>
            </w:r>
          </w:p>
        </w:tc>
        <w:tc>
          <w:tcPr>
            <w:tcW w:w="1027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bookmarkEnd w:id="0"/>
      <w:bookmarkEnd w:id="1"/>
    </w:tbl>
    <w:p w:rsidR="008268DD" w:rsidRPr="00F93DA7" w:rsidRDefault="008268DD" w:rsidP="008268DD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8268DD" w:rsidRPr="00F93DA7" w:rsidRDefault="008268DD" w:rsidP="00745DAA">
      <w:pPr>
        <w:tabs>
          <w:tab w:val="left" w:pos="708"/>
        </w:tabs>
        <w:spacing w:line="100" w:lineRule="atLeast"/>
        <w:ind w:firstLine="709"/>
        <w:rPr>
          <w:color w:val="auto"/>
          <w:lang w:eastAsia="ar-SA" w:bidi="hi-IN"/>
        </w:rPr>
      </w:pPr>
      <w:r w:rsidRPr="00F93DA7">
        <w:rPr>
          <w:b/>
          <w:bCs/>
          <w:color w:val="auto"/>
          <w:lang w:eastAsia="ar-SA" w:bidi="hi-IN"/>
        </w:rPr>
        <w:t>Предмет Контракта (наименование объекта закупки</w:t>
      </w:r>
      <w:r w:rsidRPr="00F93DA7">
        <w:rPr>
          <w:bCs/>
          <w:color w:val="auto"/>
          <w:lang w:eastAsia="ar-SA" w:bidi="hi-IN"/>
        </w:rPr>
        <w:t xml:space="preserve">): </w:t>
      </w:r>
      <w:r w:rsidRPr="00F93DA7">
        <w:rPr>
          <w:color w:val="auto"/>
          <w:lang w:eastAsia="ar-SA" w:bidi="hi-IN"/>
        </w:rPr>
        <w:t>«</w:t>
      </w:r>
      <w:r w:rsidRPr="00F93DA7">
        <w:rPr>
          <w:bCs/>
          <w:lang w:eastAsia="ar-SA" w:bidi="hi-IN"/>
        </w:rPr>
        <w:t xml:space="preserve">Услуги образовательные </w:t>
      </w:r>
      <w:r w:rsidR="008049D9" w:rsidRPr="008049D9">
        <w:rPr>
          <w:bCs/>
          <w:lang w:eastAsia="ar-SA" w:bidi="hi-IN"/>
        </w:rPr>
        <w:t>в количестве 2 обучающих программ</w:t>
      </w:r>
      <w:r w:rsidR="00716801">
        <w:rPr>
          <w:bCs/>
          <w:lang w:eastAsia="ar-SA" w:bidi="hi-IN"/>
        </w:rPr>
        <w:t xml:space="preserve"> </w:t>
      </w:r>
      <w:r w:rsidR="008049D9" w:rsidRPr="008049D9">
        <w:rPr>
          <w:bCs/>
          <w:lang w:eastAsia="ar-SA" w:bidi="hi-IN"/>
        </w:rPr>
        <w:t>по программе повышения квалификации «Охрана труда, пожарная и электробезопасность для СМСП»</w:t>
      </w:r>
      <w:r w:rsidRPr="00F77957">
        <w:rPr>
          <w:bCs/>
          <w:lang w:eastAsia="ar-SA" w:bidi="hi-IN"/>
        </w:rPr>
        <w:t xml:space="preserve">, </w:t>
      </w:r>
      <w:r w:rsidRPr="00F93DA7">
        <w:rPr>
          <w:color w:val="auto"/>
          <w:lang w:eastAsia="ar-SA" w:bidi="hi-IN"/>
        </w:rPr>
        <w:t xml:space="preserve">для нужд Государственного унитарного предприятия </w:t>
      </w:r>
      <w:r>
        <w:rPr>
          <w:color w:val="auto"/>
          <w:lang w:eastAsia="ar-SA" w:bidi="hi-IN"/>
        </w:rPr>
        <w:t>Саратовской области «Бизнес-</w:t>
      </w:r>
      <w:r w:rsidRPr="00F93DA7">
        <w:rPr>
          <w:color w:val="auto"/>
          <w:lang w:eastAsia="ar-SA" w:bidi="hi-IN"/>
        </w:rPr>
        <w:t>инкубатор Саратовской области».</w:t>
      </w:r>
    </w:p>
    <w:p w:rsidR="008268DD" w:rsidRPr="00F93DA7" w:rsidRDefault="008268DD" w:rsidP="008049D9">
      <w:pPr>
        <w:tabs>
          <w:tab w:val="left" w:pos="708"/>
        </w:tabs>
        <w:spacing w:line="100" w:lineRule="atLeast"/>
        <w:ind w:firstLine="709"/>
        <w:rPr>
          <w:color w:val="auto"/>
          <w:lang w:eastAsia="ar-SA" w:bidi="hi-IN"/>
        </w:rPr>
      </w:pPr>
      <w:r w:rsidRPr="00F93DA7">
        <w:rPr>
          <w:b/>
          <w:bCs/>
          <w:color w:val="auto"/>
          <w:lang w:eastAsia="ar-SA" w:bidi="hi-IN"/>
        </w:rPr>
        <w:t>Описание объекта закупки:</w:t>
      </w:r>
      <w:bookmarkStart w:id="3" w:name="_Toc377061548"/>
      <w:r w:rsidRPr="00F93DA7">
        <w:rPr>
          <w:b/>
          <w:bCs/>
          <w:color w:val="auto"/>
          <w:lang w:eastAsia="ar-SA" w:bidi="hi-IN"/>
        </w:rPr>
        <w:t xml:space="preserve"> </w:t>
      </w:r>
      <w:bookmarkEnd w:id="3"/>
      <w:r w:rsidR="00716801">
        <w:rPr>
          <w:bCs/>
          <w:lang w:eastAsia="ar-SA" w:bidi="hi-IN"/>
        </w:rPr>
        <w:t xml:space="preserve">Услуги образовательные </w:t>
      </w:r>
      <w:r w:rsidR="008049D9" w:rsidRPr="008049D9">
        <w:rPr>
          <w:bCs/>
          <w:lang w:eastAsia="ar-SA" w:bidi="hi-IN"/>
        </w:rPr>
        <w:t xml:space="preserve">в </w:t>
      </w:r>
      <w:r w:rsidR="00716801">
        <w:rPr>
          <w:bCs/>
          <w:lang w:eastAsia="ar-SA" w:bidi="hi-IN"/>
        </w:rPr>
        <w:t>количестве 2 обучающих программ</w:t>
      </w:r>
      <w:r w:rsidR="008049D9" w:rsidRPr="008049D9">
        <w:rPr>
          <w:bCs/>
          <w:lang w:eastAsia="ar-SA" w:bidi="hi-IN"/>
        </w:rPr>
        <w:t xml:space="preserve"> по программе повышения квалификации «Охрана труда, пожарная и электробезопасность для СМСП»</w:t>
      </w:r>
    </w:p>
    <w:p w:rsidR="00B252DC" w:rsidRDefault="00B252DC" w:rsidP="00716801">
      <w:pPr>
        <w:widowControl/>
        <w:spacing w:line="240" w:lineRule="auto"/>
        <w:ind w:firstLine="567"/>
        <w:rPr>
          <w:b/>
          <w:color w:val="auto"/>
          <w:sz w:val="22"/>
          <w:szCs w:val="22"/>
          <w:lang w:eastAsia="ar-SA"/>
        </w:rPr>
      </w:pPr>
    </w:p>
    <w:p w:rsidR="00716801" w:rsidRPr="00716801" w:rsidRDefault="00716801" w:rsidP="00716801">
      <w:pPr>
        <w:widowControl/>
        <w:spacing w:line="240" w:lineRule="auto"/>
        <w:ind w:firstLine="567"/>
        <w:rPr>
          <w:b/>
          <w:color w:val="auto"/>
          <w:sz w:val="22"/>
          <w:szCs w:val="22"/>
          <w:lang w:eastAsia="ar-SA"/>
        </w:rPr>
      </w:pPr>
      <w:r w:rsidRPr="00716801">
        <w:rPr>
          <w:b/>
          <w:color w:val="auto"/>
          <w:sz w:val="22"/>
          <w:szCs w:val="22"/>
          <w:lang w:eastAsia="ar-SA"/>
        </w:rPr>
        <w:t>1. Наименование и объем услуг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color w:val="auto"/>
          <w:sz w:val="22"/>
          <w:szCs w:val="22"/>
          <w:lang w:eastAsia="ar-SA"/>
        </w:rPr>
        <w:t xml:space="preserve">1.1 Оказание на безвозмездной основе </w:t>
      </w:r>
      <w:r w:rsidRPr="00716801">
        <w:rPr>
          <w:color w:val="auto"/>
          <w:sz w:val="22"/>
          <w:szCs w:val="22"/>
          <w:lang w:eastAsia="ar-SA" w:bidi="hi-IN"/>
        </w:rPr>
        <w:t xml:space="preserve">образовательных услуг по программе повышения квалификации </w:t>
      </w:r>
      <w:r w:rsidRPr="00716801">
        <w:rPr>
          <w:sz w:val="22"/>
          <w:szCs w:val="22"/>
        </w:rPr>
        <w:t xml:space="preserve">«Охрана труда, пожарная и электробезопасность для СМСП», </w:t>
      </w:r>
      <w:r w:rsidRPr="00716801">
        <w:rPr>
          <w:color w:val="auto"/>
          <w:sz w:val="22"/>
          <w:szCs w:val="22"/>
          <w:lang w:eastAsia="ar-SA" w:bidi="hi-IN"/>
        </w:rPr>
        <w:t>в количестве 2-х обучающих программ, с участием не менее 30 субъектов малого и среднего предпринимательства</w:t>
      </w:r>
      <w:r w:rsidRPr="00716801">
        <w:rPr>
          <w:rFonts w:eastAsia="Calibri"/>
          <w:color w:val="00000A"/>
          <w:sz w:val="22"/>
          <w:szCs w:val="22"/>
          <w:lang w:eastAsia="zh-CN"/>
        </w:rPr>
        <w:t>, зарегистрированным в Саратовской области.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</w:t>
      </w:r>
      <w:hyperlink r:id="rId8" w:history="1">
        <w:r w:rsidRPr="00716801">
          <w:rPr>
            <w:rFonts w:eastAsia="Calibri"/>
            <w:color w:val="0000FF"/>
            <w:sz w:val="22"/>
            <w:szCs w:val="22"/>
            <w:u w:val="single"/>
            <w:lang w:eastAsia="zh-CN"/>
          </w:rPr>
          <w:t>https://rmsp.nalog.ru/</w:t>
        </w:r>
      </w:hyperlink>
      <w:r w:rsidRPr="00716801">
        <w:rPr>
          <w:rFonts w:eastAsia="Calibri"/>
          <w:color w:val="00000A"/>
          <w:sz w:val="22"/>
          <w:szCs w:val="22"/>
          <w:lang w:eastAsia="zh-CN"/>
        </w:rPr>
        <w:t>).</w:t>
      </w:r>
    </w:p>
    <w:p w:rsidR="00716801" w:rsidRPr="00716801" w:rsidRDefault="00716801" w:rsidP="00716801">
      <w:pPr>
        <w:widowControl/>
        <w:spacing w:line="240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>1.2 Н</w:t>
      </w:r>
      <w:r w:rsidRPr="00716801">
        <w:rPr>
          <w:color w:val="00000A"/>
          <w:sz w:val="22"/>
          <w:szCs w:val="22"/>
          <w:lang w:eastAsia="zh-CN"/>
        </w:rPr>
        <w:t>е менее 15 СМСП на одну обучающую программу.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rFonts w:eastAsia="Calibri"/>
          <w:b/>
          <w:color w:val="00000A"/>
          <w:sz w:val="22"/>
          <w:szCs w:val="22"/>
          <w:lang w:eastAsia="zh-CN"/>
        </w:rPr>
      </w:pPr>
      <w:r w:rsidRPr="00716801">
        <w:rPr>
          <w:rFonts w:eastAsia="Calibri"/>
          <w:b/>
          <w:color w:val="00000A"/>
          <w:sz w:val="22"/>
          <w:szCs w:val="22"/>
          <w:lang w:eastAsia="zh-CN"/>
        </w:rPr>
        <w:t>2. Общие требования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2.1 Место оказания </w:t>
      </w:r>
      <w:r w:rsidRPr="00716801">
        <w:rPr>
          <w:color w:val="auto"/>
          <w:sz w:val="22"/>
          <w:szCs w:val="22"/>
          <w:lang w:eastAsia="ar-SA" w:bidi="hi-IN"/>
        </w:rPr>
        <w:t>услуг</w:t>
      </w: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 согласовывается с Заказчиком: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- по месту нахождения Заказчика (г. Саратов, ул. Краевая, 85) </w:t>
      </w:r>
    </w:p>
    <w:p w:rsidR="00716801" w:rsidRPr="00716801" w:rsidRDefault="00716801" w:rsidP="00716801">
      <w:pPr>
        <w:widowControl/>
        <w:spacing w:line="240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- по месту нахождения Исполнителя </w:t>
      </w:r>
    </w:p>
    <w:p w:rsidR="00716801" w:rsidRPr="00716801" w:rsidRDefault="00716801" w:rsidP="00716801">
      <w:pPr>
        <w:widowControl/>
        <w:spacing w:line="240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2.2 Сроки оказания </w:t>
      </w:r>
      <w:r w:rsidRPr="00716801">
        <w:rPr>
          <w:color w:val="auto"/>
          <w:sz w:val="22"/>
          <w:szCs w:val="22"/>
          <w:lang w:eastAsia="ar-SA" w:bidi="hi-IN"/>
        </w:rPr>
        <w:t>услуг</w:t>
      </w:r>
      <w:r w:rsidRPr="00716801">
        <w:rPr>
          <w:rFonts w:eastAsia="Calibri"/>
          <w:color w:val="00000A"/>
          <w:sz w:val="22"/>
          <w:szCs w:val="22"/>
          <w:lang w:eastAsia="zh-CN"/>
        </w:rPr>
        <w:t>: с даты заключения договора до 31.07.2019 г.</w:t>
      </w:r>
    </w:p>
    <w:p w:rsidR="00716801" w:rsidRPr="00716801" w:rsidRDefault="00716801" w:rsidP="00716801">
      <w:pPr>
        <w:widowControl/>
        <w:spacing w:line="240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>2.3 Дата и время оказания услуг согласовывается с Заказчиком.</w:t>
      </w:r>
    </w:p>
    <w:p w:rsidR="00716801" w:rsidRPr="00716801" w:rsidRDefault="00716801" w:rsidP="00716801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sz w:val="22"/>
          <w:szCs w:val="22"/>
          <w:lang w:eastAsia="zh-CN"/>
        </w:rPr>
      </w:pPr>
      <w:r w:rsidRPr="00716801">
        <w:rPr>
          <w:rFonts w:eastAsia="Calibri"/>
          <w:b/>
          <w:color w:val="00000A"/>
          <w:sz w:val="22"/>
          <w:szCs w:val="22"/>
          <w:lang w:eastAsia="zh-CN"/>
        </w:rPr>
        <w:t>3. Требования к организации и проведению услуг по программе</w:t>
      </w:r>
    </w:p>
    <w:p w:rsidR="00716801" w:rsidRPr="00716801" w:rsidRDefault="00716801" w:rsidP="00716801">
      <w:pPr>
        <w:widowControl/>
        <w:spacing w:line="240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3.1 Исполнитель обязан: </w:t>
      </w:r>
    </w:p>
    <w:p w:rsidR="00716801" w:rsidRPr="00716801" w:rsidRDefault="00716801" w:rsidP="00716801">
      <w:pPr>
        <w:widowControl/>
        <w:spacing w:line="240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- разработать и реализовать 2-е обучающие программы повышения квалификации по теме </w:t>
      </w:r>
      <w:r w:rsidRPr="00716801">
        <w:rPr>
          <w:bCs/>
          <w:sz w:val="22"/>
          <w:szCs w:val="22"/>
          <w:lang w:eastAsia="ar-SA" w:bidi="hi-IN"/>
        </w:rPr>
        <w:t xml:space="preserve">«Охрана труда, пожарная и электробезопасность для СМСП», </w:t>
      </w: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в объеме не менее 40 акад. часов в </w:t>
      </w:r>
      <w:r w:rsidRPr="00716801">
        <w:rPr>
          <w:rFonts w:eastAsia="Calibri"/>
          <w:color w:val="00000A"/>
          <w:sz w:val="22"/>
          <w:szCs w:val="22"/>
          <w:lang w:eastAsia="zh-CN"/>
        </w:rPr>
        <w:lastRenderedPageBreak/>
        <w:t>соответствии с модулями и разделами, представленными в Приложении № 1 к техническому заданию;</w:t>
      </w: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ind w:firstLine="567"/>
        <w:rPr>
          <w:color w:val="00000A"/>
          <w:sz w:val="22"/>
          <w:szCs w:val="22"/>
          <w:lang w:eastAsia="zh-CN"/>
        </w:rPr>
      </w:pPr>
      <w:r w:rsidRPr="00716801">
        <w:rPr>
          <w:color w:val="00000A"/>
          <w:sz w:val="22"/>
          <w:szCs w:val="22"/>
          <w:lang w:eastAsia="zh-CN"/>
        </w:rPr>
        <w:t xml:space="preserve">- предоставить помещение и оборудование необходимое для проведения обучения, включая компьютер, проекционный экран, проектор, </w:t>
      </w:r>
      <w:proofErr w:type="spellStart"/>
      <w:r w:rsidRPr="00716801">
        <w:rPr>
          <w:color w:val="00000A"/>
          <w:sz w:val="22"/>
          <w:szCs w:val="22"/>
          <w:lang w:eastAsia="zh-CN"/>
        </w:rPr>
        <w:t>флипчарт</w:t>
      </w:r>
      <w:proofErr w:type="spellEnd"/>
      <w:r w:rsidRPr="00716801">
        <w:rPr>
          <w:color w:val="00000A"/>
          <w:sz w:val="22"/>
          <w:szCs w:val="22"/>
          <w:lang w:eastAsia="zh-CN"/>
        </w:rPr>
        <w:t>.</w:t>
      </w: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ind w:firstLine="567"/>
        <w:rPr>
          <w:color w:val="00000A"/>
          <w:sz w:val="22"/>
          <w:szCs w:val="22"/>
          <w:lang w:eastAsia="zh-CN"/>
        </w:rPr>
      </w:pPr>
      <w:r w:rsidRPr="00716801">
        <w:rPr>
          <w:color w:val="00000A"/>
          <w:sz w:val="22"/>
          <w:szCs w:val="22"/>
          <w:lang w:eastAsia="zh-CN"/>
        </w:rPr>
        <w:t>- самостоятельно сформировать группы, Исполнитель вправе исключать участников из группы при их отказе от участия в обучении, но при этом должно соблюдаться условие не менее 15 СМСП на одну обучающую программу, общее количество обучаемых – не менее 30 СМСП;</w:t>
      </w: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ind w:firstLine="567"/>
        <w:rPr>
          <w:color w:val="00000A"/>
          <w:sz w:val="22"/>
          <w:szCs w:val="22"/>
          <w:lang w:eastAsia="zh-CN" w:bidi="hi-IN"/>
        </w:rPr>
      </w:pPr>
      <w:r w:rsidRPr="00716801">
        <w:rPr>
          <w:color w:val="00000A"/>
          <w:sz w:val="22"/>
          <w:szCs w:val="22"/>
          <w:lang w:eastAsia="zh-CN" w:bidi="hi-IN"/>
        </w:rPr>
        <w:t>- обеспечить приглашение участников обучающей программы посредством проведения электронной рассылки приглашений и приглашений по телефону не менее чем за 2 (два) рабочих дня до начала программы;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color w:val="00000A"/>
          <w:sz w:val="22"/>
          <w:szCs w:val="22"/>
          <w:lang w:eastAsia="zh-CN" w:bidi="hi-IN"/>
        </w:rPr>
        <w:t xml:space="preserve">3.2. </w:t>
      </w:r>
      <w:r w:rsidRPr="00716801">
        <w:rPr>
          <w:rFonts w:eastAsia="Calibri"/>
          <w:color w:val="00000A"/>
          <w:sz w:val="22"/>
          <w:szCs w:val="22"/>
          <w:lang w:eastAsia="zh-CN"/>
        </w:rPr>
        <w:t>Исполнитель при исполнении договора добросовестно, своевременно и качественно оказывает образовательные услуги СМСП, зарегистрированным в городе Саратове и муниципальных образованиях Саратовской области. Качество оказываемых услуг должно соответствовать Федеральному закону «Об образовании в Российской Федерации» от 29.12.2012 N 273-ФЗ.</w:t>
      </w:r>
    </w:p>
    <w:p w:rsidR="00716801" w:rsidRPr="00716801" w:rsidRDefault="00716801" w:rsidP="00716801">
      <w:pPr>
        <w:widowControl/>
        <w:spacing w:line="240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>3.3 Исполнитель должен обеспечить постоянное информирование СМСП о возможности получения БЕСПЛАТНЫХ услуг в рамках государственной поддержки по участию в программе через социальные сети, средства массовой информации, рекламную продукцию о месте и времени проведения программы, способах обращения и регистрации, телефонах для связи и факса, адресе электронной почты,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</w:t>
      </w:r>
    </w:p>
    <w:p w:rsidR="00716801" w:rsidRPr="00716801" w:rsidRDefault="00716801" w:rsidP="00716801">
      <w:pPr>
        <w:widowControl/>
        <w:spacing w:line="240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Исполнитель должен предоставлять Заказчику информацию содержащую публикацию,  фото-, видео и иные материалы о  предоставлении СМСП данного вида услуг.   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>3.4 Исполнитель информирует получателей услуг о возможности вступить в группу в социальных сетях и предоставляет СМСП информационные материалы (листовки, буклеты и т.д.), предоставленные Заказчиком.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3.5. Исполнитель обязан зарегистрировать всех участников обучающей программы, на бумажном носителе, по форме согласно Приложению № 2 к техническому заданию. 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>3.6. Вид итогового контроля определяет Исполнитель. Это может быть экзамен, тест, выпускная аттестационная работа.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3.7. По результатам обучения слушателям выдается – удостоверение о повышении квалификации, в соответствии с приказом Минтруда и Минобразования Российской Федерации от 13.01.2003г № 1/29 «Об утверждении Порядка обучения по охране труда и проверки знаний требований охраны труда работников организаций». 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color w:val="auto"/>
          <w:sz w:val="22"/>
          <w:szCs w:val="22"/>
          <w:lang w:eastAsia="ar-SA"/>
        </w:rPr>
      </w:pPr>
      <w:r w:rsidRPr="00716801">
        <w:rPr>
          <w:color w:val="auto"/>
          <w:sz w:val="22"/>
          <w:szCs w:val="22"/>
          <w:lang w:eastAsia="ar-SA"/>
        </w:rPr>
        <w:t>3.8. Представители Заказчика имеют право в любое время проверять ход оказания образовательных услуг в соответствии с договором, а также по окончанию исполнения обязательств</w:t>
      </w:r>
      <w:r w:rsidRPr="00716801">
        <w:rPr>
          <w:sz w:val="22"/>
          <w:szCs w:val="22"/>
        </w:rPr>
        <w:t xml:space="preserve"> </w:t>
      </w:r>
      <w:r w:rsidRPr="00716801">
        <w:rPr>
          <w:color w:val="auto"/>
          <w:sz w:val="22"/>
          <w:szCs w:val="22"/>
          <w:lang w:eastAsia="ar-SA"/>
        </w:rPr>
        <w:t>по каждой обучающей программе по оказанию образовательных услуг Исполнитель обязан предоставить в течение 5 (пяти) рабочих дней: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color w:val="auto"/>
          <w:sz w:val="22"/>
          <w:szCs w:val="22"/>
          <w:lang w:eastAsia="ar-SA"/>
        </w:rPr>
      </w:pPr>
      <w:r w:rsidRPr="00716801">
        <w:rPr>
          <w:color w:val="auto"/>
          <w:sz w:val="22"/>
          <w:szCs w:val="22"/>
          <w:lang w:eastAsia="ar-SA"/>
        </w:rPr>
        <w:t>- лист регистрации участников обучающей программы повышения квалификации с указанием не менее 15 СМСП,</w:t>
      </w: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 по форме согласно Приложению № 2;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color w:val="auto"/>
          <w:sz w:val="22"/>
          <w:szCs w:val="22"/>
          <w:lang w:eastAsia="ar-SA"/>
        </w:rPr>
      </w:pPr>
      <w:r w:rsidRPr="00716801">
        <w:rPr>
          <w:color w:val="auto"/>
          <w:sz w:val="22"/>
          <w:szCs w:val="22"/>
          <w:lang w:eastAsia="ar-SA"/>
        </w:rPr>
        <w:t xml:space="preserve">- реестр участников обучающей программы на бумажном и электронном носителях </w:t>
      </w: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(формат </w:t>
      </w:r>
      <w:r w:rsidRPr="00716801">
        <w:rPr>
          <w:rFonts w:eastAsia="Calibri"/>
          <w:color w:val="00000A"/>
          <w:sz w:val="22"/>
          <w:szCs w:val="22"/>
          <w:lang w:val="en-US" w:eastAsia="zh-CN"/>
        </w:rPr>
        <w:t>Microsoft</w:t>
      </w: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 </w:t>
      </w:r>
      <w:r w:rsidRPr="00716801">
        <w:rPr>
          <w:rFonts w:eastAsia="Calibri"/>
          <w:color w:val="00000A"/>
          <w:sz w:val="22"/>
          <w:szCs w:val="22"/>
          <w:lang w:val="en-US" w:eastAsia="zh-CN"/>
        </w:rPr>
        <w:t>Excel</w:t>
      </w:r>
      <w:r w:rsidRPr="00716801">
        <w:rPr>
          <w:rFonts w:eastAsia="Calibri"/>
          <w:color w:val="00000A"/>
          <w:sz w:val="22"/>
          <w:szCs w:val="22"/>
          <w:lang w:eastAsia="zh-CN"/>
        </w:rPr>
        <w:t xml:space="preserve">) с указанием не менее 15 СМСП, </w:t>
      </w:r>
      <w:r w:rsidRPr="00716801">
        <w:rPr>
          <w:color w:val="auto"/>
          <w:sz w:val="22"/>
          <w:szCs w:val="22"/>
          <w:lang w:eastAsia="ar-SA"/>
        </w:rPr>
        <w:t>по форме согласно Приложению № 3;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color w:val="auto"/>
          <w:sz w:val="22"/>
          <w:szCs w:val="22"/>
          <w:lang w:eastAsia="ar-SA"/>
        </w:rPr>
      </w:pPr>
      <w:r w:rsidRPr="00716801">
        <w:rPr>
          <w:color w:val="auto"/>
          <w:sz w:val="22"/>
          <w:szCs w:val="22"/>
          <w:lang w:eastAsia="ar-SA"/>
        </w:rPr>
        <w:t>- фотоотчет мероприятия (не менее 5 фотографий) обучающей программы повышения квалификации. Не позднее чем через 3 (три) рабочих дня с момента проведения мероприятий по программе Исполнитель размещает фотоотчет в сети Интернет, с текстом, раскрывающим суть мероприятия и содержащим не менее 500 знаков.</w:t>
      </w:r>
    </w:p>
    <w:p w:rsidR="00716801" w:rsidRPr="00716801" w:rsidRDefault="00716801" w:rsidP="00716801">
      <w:pPr>
        <w:widowControl/>
        <w:spacing w:line="240" w:lineRule="auto"/>
        <w:ind w:firstLine="567"/>
        <w:rPr>
          <w:color w:val="auto"/>
          <w:sz w:val="22"/>
          <w:szCs w:val="22"/>
          <w:lang w:eastAsia="ar-SA"/>
        </w:rPr>
      </w:pPr>
    </w:p>
    <w:p w:rsidR="00716801" w:rsidRPr="00716801" w:rsidRDefault="00716801" w:rsidP="00716801">
      <w:pPr>
        <w:widowControl/>
        <w:spacing w:line="240" w:lineRule="auto"/>
        <w:ind w:firstLine="567"/>
        <w:rPr>
          <w:color w:val="auto"/>
          <w:sz w:val="22"/>
          <w:szCs w:val="22"/>
          <w:lang w:eastAsia="ar-SA"/>
        </w:rPr>
      </w:pPr>
    </w:p>
    <w:p w:rsidR="00716801" w:rsidRPr="00716801" w:rsidRDefault="00716801" w:rsidP="00716801">
      <w:pPr>
        <w:widowControl/>
        <w:spacing w:line="240" w:lineRule="auto"/>
        <w:ind w:firstLine="567"/>
        <w:rPr>
          <w:b/>
          <w:color w:val="auto"/>
          <w:sz w:val="22"/>
          <w:szCs w:val="22"/>
          <w:lang w:eastAsia="ar-SA"/>
        </w:rPr>
      </w:pPr>
    </w:p>
    <w:p w:rsidR="00716801" w:rsidRPr="00716801" w:rsidRDefault="00716801" w:rsidP="00716801">
      <w:pPr>
        <w:widowControl/>
        <w:spacing w:line="240" w:lineRule="auto"/>
        <w:ind w:firstLine="567"/>
        <w:rPr>
          <w:b/>
          <w:color w:val="auto"/>
          <w:sz w:val="22"/>
          <w:szCs w:val="22"/>
          <w:lang w:eastAsia="ar-SA"/>
        </w:rPr>
      </w:pPr>
    </w:p>
    <w:p w:rsidR="00716801" w:rsidRPr="00716801" w:rsidRDefault="00716801" w:rsidP="00716801">
      <w:pPr>
        <w:widowControl/>
        <w:spacing w:line="240" w:lineRule="auto"/>
        <w:ind w:firstLine="567"/>
        <w:rPr>
          <w:b/>
          <w:color w:val="auto"/>
          <w:sz w:val="22"/>
          <w:szCs w:val="22"/>
          <w:lang w:eastAsia="ar-SA"/>
        </w:rPr>
      </w:pPr>
    </w:p>
    <w:p w:rsidR="00716801" w:rsidRPr="00716801" w:rsidRDefault="00716801" w:rsidP="00716801">
      <w:pPr>
        <w:widowControl/>
        <w:spacing w:line="240" w:lineRule="auto"/>
        <w:ind w:firstLine="567"/>
        <w:rPr>
          <w:b/>
          <w:color w:val="auto"/>
          <w:sz w:val="22"/>
          <w:szCs w:val="22"/>
          <w:lang w:eastAsia="ar-SA"/>
        </w:rPr>
      </w:pPr>
    </w:p>
    <w:p w:rsidR="00716801" w:rsidRPr="00716801" w:rsidRDefault="00716801" w:rsidP="00716801">
      <w:pPr>
        <w:widowControl/>
        <w:spacing w:line="240" w:lineRule="auto"/>
        <w:ind w:firstLine="567"/>
        <w:rPr>
          <w:b/>
          <w:color w:val="auto"/>
          <w:sz w:val="22"/>
          <w:szCs w:val="22"/>
          <w:lang w:eastAsia="ar-SA"/>
        </w:rPr>
      </w:pPr>
    </w:p>
    <w:p w:rsidR="00716801" w:rsidRPr="00716801" w:rsidRDefault="00716801" w:rsidP="00716801">
      <w:pPr>
        <w:widowControl/>
        <w:spacing w:line="240" w:lineRule="auto"/>
        <w:rPr>
          <w:b/>
          <w:color w:val="auto"/>
          <w:sz w:val="22"/>
          <w:szCs w:val="22"/>
          <w:lang w:eastAsia="ar-SA"/>
        </w:rPr>
      </w:pPr>
    </w:p>
    <w:p w:rsidR="00716801" w:rsidRDefault="00716801" w:rsidP="00716801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</w:p>
    <w:p w:rsidR="00716801" w:rsidRPr="00716801" w:rsidRDefault="00716801" w:rsidP="00716801">
      <w:pPr>
        <w:widowControl/>
        <w:tabs>
          <w:tab w:val="left" w:pos="708"/>
        </w:tabs>
        <w:spacing w:line="276" w:lineRule="auto"/>
        <w:rPr>
          <w:bCs/>
          <w:color w:val="auto"/>
          <w:sz w:val="22"/>
          <w:szCs w:val="22"/>
          <w:lang w:eastAsia="ar-SA" w:bidi="hi-IN"/>
        </w:rPr>
      </w:pPr>
    </w:p>
    <w:p w:rsidR="00716801" w:rsidRPr="00716801" w:rsidRDefault="00716801" w:rsidP="00716801">
      <w:pPr>
        <w:widowControl/>
        <w:tabs>
          <w:tab w:val="left" w:pos="708"/>
        </w:tabs>
        <w:spacing w:line="276" w:lineRule="auto"/>
        <w:jc w:val="right"/>
        <w:rPr>
          <w:color w:val="auto"/>
          <w:sz w:val="22"/>
          <w:szCs w:val="22"/>
          <w:lang w:eastAsia="ar-SA" w:bidi="hi-IN"/>
        </w:rPr>
      </w:pPr>
      <w:r w:rsidRPr="00716801">
        <w:rPr>
          <w:bCs/>
          <w:color w:val="auto"/>
          <w:sz w:val="22"/>
          <w:szCs w:val="22"/>
          <w:lang w:eastAsia="ar-SA" w:bidi="hi-IN"/>
        </w:rPr>
        <w:lastRenderedPageBreak/>
        <w:t>Приложение №1</w:t>
      </w:r>
    </w:p>
    <w:p w:rsidR="00716801" w:rsidRPr="00716801" w:rsidRDefault="00716801" w:rsidP="00716801">
      <w:pPr>
        <w:widowControl/>
        <w:tabs>
          <w:tab w:val="left" w:pos="708"/>
        </w:tabs>
        <w:spacing w:line="276" w:lineRule="auto"/>
        <w:jc w:val="right"/>
        <w:rPr>
          <w:color w:val="auto"/>
          <w:sz w:val="22"/>
          <w:szCs w:val="22"/>
          <w:lang w:eastAsia="ar-SA" w:bidi="hi-IN"/>
        </w:rPr>
      </w:pPr>
      <w:r w:rsidRPr="00716801">
        <w:rPr>
          <w:color w:val="auto"/>
          <w:sz w:val="22"/>
          <w:szCs w:val="22"/>
          <w:lang w:eastAsia="ar-SA" w:bidi="hi-IN"/>
        </w:rPr>
        <w:t>к Техническому заданию</w:t>
      </w:r>
    </w:p>
    <w:p w:rsidR="00716801" w:rsidRPr="00716801" w:rsidRDefault="00716801" w:rsidP="00716801">
      <w:pPr>
        <w:widowControl/>
        <w:tabs>
          <w:tab w:val="left" w:pos="708"/>
        </w:tabs>
        <w:spacing w:line="276" w:lineRule="auto"/>
        <w:jc w:val="center"/>
        <w:rPr>
          <w:b/>
          <w:color w:val="auto"/>
          <w:sz w:val="22"/>
          <w:szCs w:val="22"/>
          <w:lang w:eastAsia="ar-SA" w:bidi="hi-IN"/>
        </w:rPr>
      </w:pP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2"/>
          <w:szCs w:val="22"/>
          <w:lang w:eastAsia="ar-SA" w:bidi="hi-IN"/>
        </w:rPr>
      </w:pPr>
      <w:r w:rsidRPr="00716801">
        <w:rPr>
          <w:b/>
          <w:color w:val="auto"/>
          <w:sz w:val="22"/>
          <w:szCs w:val="22"/>
          <w:lang w:eastAsia="ar-SA" w:bidi="hi-IN"/>
        </w:rPr>
        <w:t>Учебный план программы повышения квалификации</w:t>
      </w: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2"/>
          <w:szCs w:val="22"/>
          <w:lang w:eastAsia="ar-SA" w:bidi="hi-IN"/>
        </w:rPr>
      </w:pPr>
      <w:r w:rsidRPr="00716801">
        <w:rPr>
          <w:b/>
          <w:color w:val="auto"/>
          <w:sz w:val="22"/>
          <w:szCs w:val="22"/>
          <w:lang w:eastAsia="ar-SA" w:bidi="hi-IN"/>
        </w:rPr>
        <w:t>«Охрана труда, пожарная и электробезопасность для СМСП».</w:t>
      </w:r>
    </w:p>
    <w:tbl>
      <w:tblPr>
        <w:tblpPr w:leftFromText="180" w:rightFromText="180" w:vertAnchor="text" w:horzAnchor="margin" w:tblpXSpec="center" w:tblpY="359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046"/>
        <w:gridCol w:w="1025"/>
      </w:tblGrid>
      <w:tr w:rsidR="00716801" w:rsidRPr="00716801" w:rsidTr="00707ADD">
        <w:trPr>
          <w:trHeight w:val="499"/>
        </w:trPr>
        <w:tc>
          <w:tcPr>
            <w:tcW w:w="709" w:type="dxa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№</w:t>
            </w:r>
          </w:p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16801">
              <w:rPr>
                <w:b/>
                <w:color w:val="auto"/>
                <w:sz w:val="20"/>
                <w:szCs w:val="20"/>
              </w:rPr>
              <w:t>п.п</w:t>
            </w:r>
            <w:proofErr w:type="spellEnd"/>
            <w:r w:rsidRPr="00716801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Темы</w:t>
            </w:r>
          </w:p>
        </w:tc>
        <w:tc>
          <w:tcPr>
            <w:tcW w:w="1025" w:type="dxa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Кол-во часов</w:t>
            </w:r>
          </w:p>
        </w:tc>
      </w:tr>
      <w:tr w:rsidR="00716801" w:rsidRPr="00716801" w:rsidTr="00707ADD">
        <w:trPr>
          <w:trHeight w:val="429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Основные положения трудового права. Правовые основы охраны труда.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Государственное регулирование в сфере охраны труда. Государственные нормативные требования по охране труда.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Обязанность работника по соблюдению требований охраны труда.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Обязанность должностных лиц по соблюдению требования законодательства о труде и об охране труда в соответствии с требованием АК и ФЗ№421 от 28.12.2013г. о внесении изменений в отдельные законодательные акты РФ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Обязанности работодателя по обеспечению безопасных условий и охраны труда.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Социальное партнерство работодателя и работников в сфере  охраны труда.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Организация общественного контроля. Организация системы управления охраной труда.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tabs>
                <w:tab w:val="left" w:pos="743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 xml:space="preserve">426-ФЗ «О специальной оценке условий труда» </w:t>
            </w:r>
          </w:p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Документация и отчетность по охране труд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tabs>
                <w:tab w:val="left" w:pos="743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Соблюдение законодательства о труде.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tabs>
                <w:tab w:val="left" w:pos="743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Обеспечение электробезопасности. Обеспечение пожарной безопасности.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Разработка инструкций по охране труда.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tabs>
                <w:tab w:val="left" w:pos="743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Организация обучения и проверка знаний требований охраны труда.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tabs>
                <w:tab w:val="left" w:pos="743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Обеспечение работников средствами индивидуальной и коллективной защиты.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tabs>
                <w:tab w:val="left" w:pos="743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Обеспечение и выдача работникам молока и лечебно-профилактического питания. Основные производственные факторы. Проведение производственного контроля.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tabs>
                <w:tab w:val="left" w:pos="743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8046" w:type="dxa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Основные мероприятия по проведению безопасной эксплуатации</w:t>
            </w:r>
          </w:p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- сосудов, работающих под давлением;</w:t>
            </w:r>
          </w:p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-котельного оборудования;</w:t>
            </w:r>
          </w:p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-газового оборудования;</w:t>
            </w:r>
          </w:p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- подъемно-транспортного оборудования;</w:t>
            </w:r>
          </w:p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-безопасное выполнение при работах на высоте;</w:t>
            </w:r>
          </w:p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-требования безопасности при проведении строительных работ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tabs>
                <w:tab w:val="left" w:pos="743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ФЗ №384 от 30.12.2009г. «Технический регламент по безопасной эксплуатации зданий и сооружений»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tabs>
                <w:tab w:val="left" w:pos="743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Оказание первой доврачебной помощи при несчастных случаях.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tabs>
                <w:tab w:val="left" w:pos="743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8046" w:type="dxa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Порядок расследования несчастных случаев на производстве. Порядок расследования профессиональных заболеваний.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Основы предупреждений профессиональных заболеваний.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Льготы и компенсации за вредные и опасные условия труда. Основные вредные производственные факторы.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color w:val="auto"/>
                <w:sz w:val="20"/>
                <w:szCs w:val="20"/>
              </w:rPr>
              <w:t>Приказ Минздрава №302 Н от 12.04.2012г. о порядке проведения периодических медицинских осмотров.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716801">
              <w:rPr>
                <w:bCs/>
                <w:color w:val="auto"/>
                <w:sz w:val="20"/>
                <w:szCs w:val="20"/>
              </w:rPr>
              <w:t>ФЗ №125 «О обязательном страховании от несчастных случаев на производстве и профессиональных заболеваниях»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Консультация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716801" w:rsidRPr="00716801" w:rsidTr="00707ADD">
        <w:trPr>
          <w:trHeight w:val="407"/>
        </w:trPr>
        <w:tc>
          <w:tcPr>
            <w:tcW w:w="709" w:type="dxa"/>
            <w:vAlign w:val="center"/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8046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716801">
              <w:rPr>
                <w:b/>
                <w:bCs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1025" w:type="dxa"/>
            <w:vAlign w:val="center"/>
          </w:tcPr>
          <w:p w:rsidR="00716801" w:rsidRPr="00716801" w:rsidRDefault="00716801" w:rsidP="0071680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716801" w:rsidRPr="00716801" w:rsidTr="00707ADD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1" w:rsidRPr="00716801" w:rsidRDefault="00716801" w:rsidP="00716801">
            <w:pPr>
              <w:widowControl/>
              <w:suppressAutoHyphens w:val="0"/>
              <w:spacing w:line="240" w:lineRule="auto"/>
              <w:ind w:firstLine="34"/>
              <w:jc w:val="left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Итого часов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1" w:rsidRPr="00716801" w:rsidRDefault="00716801" w:rsidP="00716801">
            <w:pPr>
              <w:widowControl/>
              <w:suppressAutoHyphens w:val="0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6801">
              <w:rPr>
                <w:b/>
                <w:color w:val="auto"/>
                <w:sz w:val="20"/>
                <w:szCs w:val="20"/>
              </w:rPr>
              <w:t>40</w:t>
            </w:r>
          </w:p>
        </w:tc>
      </w:tr>
    </w:tbl>
    <w:p w:rsidR="00B252DC" w:rsidRDefault="00B252DC" w:rsidP="00716801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2"/>
          <w:szCs w:val="22"/>
          <w:lang w:eastAsia="ar-SA" w:bidi="hi-IN"/>
        </w:rPr>
      </w:pPr>
    </w:p>
    <w:p w:rsidR="00B252DC" w:rsidRDefault="00B252DC" w:rsidP="00716801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2"/>
          <w:szCs w:val="22"/>
          <w:lang w:eastAsia="ar-SA" w:bidi="hi-IN"/>
        </w:rPr>
      </w:pPr>
      <w:r w:rsidRPr="00716801">
        <w:rPr>
          <w:rFonts w:eastAsia="Andale Sans UI" w:cs="Tahoma"/>
          <w:color w:val="auto"/>
          <w:sz w:val="22"/>
          <w:szCs w:val="22"/>
          <w:lang w:eastAsia="ar-SA" w:bidi="hi-IN"/>
        </w:rPr>
        <w:lastRenderedPageBreak/>
        <w:t>Приложение№ 2</w:t>
      </w: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  <w:r w:rsidRPr="00716801">
        <w:rPr>
          <w:rFonts w:eastAsia="Andale Sans UI" w:cs="Tahoma"/>
          <w:color w:val="auto"/>
          <w:sz w:val="22"/>
          <w:szCs w:val="22"/>
          <w:lang w:eastAsia="ar-SA" w:bidi="hi-IN"/>
        </w:rPr>
        <w:t>к Техническому заданию</w:t>
      </w: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sz w:val="22"/>
          <w:szCs w:val="22"/>
          <w:lang w:eastAsia="ar-SA" w:bidi="hi-IN"/>
        </w:rPr>
      </w:pPr>
      <w:r w:rsidRPr="00716801">
        <w:rPr>
          <w:b/>
          <w:color w:val="auto"/>
          <w:sz w:val="22"/>
          <w:szCs w:val="22"/>
          <w:lang w:eastAsia="ar-SA" w:bidi="hi-IN"/>
        </w:rPr>
        <w:t>Лист регистрации участников программы повышения квалификации «Охрана труда, пожарная и электробезопасность для СМСП»,</w:t>
      </w: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sz w:val="22"/>
          <w:szCs w:val="22"/>
          <w:lang w:eastAsia="ar-SA" w:bidi="hi-IN"/>
        </w:rPr>
      </w:pPr>
      <w:r w:rsidRPr="00716801">
        <w:rPr>
          <w:b/>
          <w:color w:val="auto"/>
          <w:sz w:val="22"/>
          <w:szCs w:val="22"/>
          <w:lang w:eastAsia="ar-SA" w:bidi="hi-IN"/>
        </w:rPr>
        <w:t>(место, дата, время)</w:t>
      </w: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rPr>
          <w:color w:val="auto"/>
          <w:sz w:val="22"/>
          <w:szCs w:val="22"/>
          <w:lang w:eastAsia="ar-SA" w:bidi="hi-IN"/>
        </w:rPr>
      </w:pP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2"/>
          <w:szCs w:val="22"/>
          <w:lang w:eastAsia="ar-SA" w:bidi="hi-IN"/>
        </w:rPr>
      </w:pPr>
    </w:p>
    <w:tbl>
      <w:tblPr>
        <w:tblStyle w:val="12"/>
        <w:tblW w:w="0" w:type="auto"/>
        <w:tblInd w:w="33" w:type="dxa"/>
        <w:tblLook w:val="04A0" w:firstRow="1" w:lastRow="0" w:firstColumn="1" w:lastColumn="0" w:noHBand="0" w:noVBand="1"/>
      </w:tblPr>
      <w:tblGrid>
        <w:gridCol w:w="847"/>
        <w:gridCol w:w="3197"/>
        <w:gridCol w:w="3529"/>
        <w:gridCol w:w="1739"/>
      </w:tblGrid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716801">
              <w:rPr>
                <w:b/>
                <w:color w:val="auto"/>
                <w:sz w:val="22"/>
                <w:szCs w:val="22"/>
                <w:lang w:eastAsia="ar-SA" w:bidi="hi-IN"/>
              </w:rPr>
              <w:t>№ п/п</w:t>
            </w: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2"/>
                <w:szCs w:val="22"/>
                <w:lang w:eastAsia="ar-SA" w:bidi="hi-IN"/>
              </w:rPr>
            </w:pPr>
            <w:r w:rsidRPr="00716801">
              <w:rPr>
                <w:b/>
                <w:color w:val="auto"/>
                <w:sz w:val="22"/>
                <w:szCs w:val="22"/>
                <w:lang w:eastAsia="ar-SA" w:bidi="hi-IN"/>
              </w:rPr>
              <w:t>Наименование участника мероприятия</w:t>
            </w:r>
          </w:p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716801">
              <w:rPr>
                <w:rFonts w:eastAsia="Calibri"/>
                <w:b/>
                <w:sz w:val="22"/>
                <w:szCs w:val="22"/>
                <w:lang w:eastAsia="ar-SA" w:bidi="hi-IN"/>
              </w:rPr>
              <w:t>(СМСП)</w:t>
            </w: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2"/>
                <w:szCs w:val="22"/>
                <w:lang w:eastAsia="ar-SA" w:bidi="hi-IN"/>
              </w:rPr>
            </w:pPr>
            <w:r w:rsidRPr="00716801">
              <w:rPr>
                <w:b/>
                <w:color w:val="auto"/>
                <w:sz w:val="22"/>
                <w:szCs w:val="22"/>
                <w:lang w:eastAsia="ar-SA" w:bidi="hi-IN"/>
              </w:rPr>
              <w:t>ФИО представителя</w:t>
            </w:r>
          </w:p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2"/>
                <w:szCs w:val="22"/>
                <w:lang w:eastAsia="ar-SA" w:bidi="hi-IN"/>
              </w:rPr>
            </w:pPr>
            <w:r w:rsidRPr="00716801">
              <w:rPr>
                <w:b/>
                <w:color w:val="auto"/>
                <w:sz w:val="22"/>
                <w:szCs w:val="22"/>
                <w:lang w:eastAsia="ar-SA" w:bidi="hi-IN"/>
              </w:rPr>
              <w:t>Подпись</w:t>
            </w:r>
          </w:p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716801">
              <w:rPr>
                <w:b/>
                <w:color w:val="auto"/>
                <w:sz w:val="22"/>
                <w:szCs w:val="22"/>
                <w:lang w:eastAsia="ar-SA" w:bidi="hi-IN"/>
              </w:rPr>
              <w:t>представителя</w:t>
            </w: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716801" w:rsidRPr="00716801" w:rsidTr="00707ADD">
        <w:tc>
          <w:tcPr>
            <w:tcW w:w="1068" w:type="dxa"/>
          </w:tcPr>
          <w:p w:rsidR="00716801" w:rsidRPr="00716801" w:rsidRDefault="00716801" w:rsidP="00716801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716801" w:rsidRPr="00716801" w:rsidRDefault="00716801" w:rsidP="00716801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</w:tbl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pageBreakBefore/>
        <w:widowControl/>
        <w:tabs>
          <w:tab w:val="left" w:pos="708"/>
        </w:tabs>
        <w:spacing w:line="100" w:lineRule="atLeast"/>
        <w:ind w:left="12053" w:firstLine="709"/>
        <w:jc w:val="left"/>
        <w:rPr>
          <w:color w:val="auto"/>
          <w:sz w:val="22"/>
          <w:szCs w:val="22"/>
          <w:lang w:eastAsia="ar-SA" w:bidi="hi-IN"/>
        </w:rPr>
      </w:pPr>
      <w:r w:rsidRPr="00716801">
        <w:rPr>
          <w:bCs/>
          <w:color w:val="auto"/>
          <w:sz w:val="22"/>
          <w:szCs w:val="22"/>
          <w:lang w:eastAsia="ar-SA" w:bidi="hi-IN"/>
        </w:rPr>
        <w:lastRenderedPageBreak/>
        <w:t>6</w:t>
      </w:r>
    </w:p>
    <w:p w:rsidR="00716801" w:rsidRPr="00716801" w:rsidRDefault="00716801" w:rsidP="00716801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bCs/>
          <w:color w:val="auto"/>
          <w:sz w:val="22"/>
          <w:szCs w:val="22"/>
          <w:lang w:eastAsia="ar-SA" w:bidi="hi-IN"/>
        </w:rPr>
      </w:pPr>
      <w:r w:rsidRPr="00716801">
        <w:rPr>
          <w:bCs/>
          <w:color w:val="auto"/>
          <w:sz w:val="22"/>
          <w:szCs w:val="22"/>
          <w:lang w:eastAsia="ar-SA" w:bidi="hi-IN"/>
        </w:rPr>
        <w:t>Приложение № 3</w:t>
      </w:r>
    </w:p>
    <w:p w:rsidR="00716801" w:rsidRPr="00716801" w:rsidRDefault="00716801" w:rsidP="00716801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sz w:val="22"/>
          <w:szCs w:val="22"/>
          <w:lang w:eastAsia="ar-SA" w:bidi="hi-IN"/>
        </w:rPr>
      </w:pPr>
      <w:r w:rsidRPr="00716801">
        <w:rPr>
          <w:bCs/>
          <w:color w:val="auto"/>
          <w:sz w:val="22"/>
          <w:szCs w:val="22"/>
          <w:lang w:eastAsia="ar-SA" w:bidi="hi-IN"/>
        </w:rPr>
        <w:t>к Техническому заданию</w:t>
      </w:r>
      <w:r w:rsidRPr="00716801">
        <w:rPr>
          <w:bCs/>
          <w:color w:val="auto"/>
          <w:sz w:val="22"/>
          <w:szCs w:val="22"/>
          <w:lang w:eastAsia="ar-SA" w:bidi="hi-IN"/>
        </w:rPr>
        <w:br/>
      </w:r>
    </w:p>
    <w:p w:rsidR="00716801" w:rsidRPr="00716801" w:rsidRDefault="00716801" w:rsidP="00716801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sz w:val="22"/>
          <w:szCs w:val="22"/>
          <w:lang w:eastAsia="ar-SA" w:bidi="hi-IN"/>
        </w:rPr>
      </w:pP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2"/>
          <w:szCs w:val="22"/>
          <w:lang w:eastAsia="ar-SA" w:bidi="hi-IN"/>
        </w:rPr>
      </w:pPr>
      <w:r w:rsidRPr="00716801">
        <w:rPr>
          <w:b/>
          <w:bCs/>
          <w:color w:val="auto"/>
          <w:sz w:val="22"/>
          <w:szCs w:val="22"/>
          <w:lang w:eastAsia="ar-SA" w:bidi="hi-IN"/>
        </w:rPr>
        <w:t>Реестр участников программы повышения квалификации «Охрана труда, пожарная и электробезопасность для СМСП» - субъектов малого и среднего предпринимательства</w:t>
      </w: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jc w:val="left"/>
        <w:rPr>
          <w:b/>
          <w:bCs/>
          <w:color w:val="auto"/>
          <w:sz w:val="22"/>
          <w:szCs w:val="22"/>
          <w:lang w:eastAsia="ar-SA" w:bidi="hi-IN"/>
        </w:rPr>
      </w:pP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2"/>
          <w:szCs w:val="22"/>
          <w:lang w:eastAsia="ar-SA" w:bidi="hi-IN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768"/>
        <w:gridCol w:w="846"/>
        <w:gridCol w:w="1141"/>
        <w:gridCol w:w="1074"/>
        <w:gridCol w:w="1123"/>
        <w:gridCol w:w="732"/>
        <w:gridCol w:w="470"/>
        <w:gridCol w:w="1070"/>
        <w:gridCol w:w="745"/>
        <w:gridCol w:w="859"/>
      </w:tblGrid>
      <w:tr w:rsidR="00716801" w:rsidRPr="00716801" w:rsidTr="00707ADD">
        <w:trPr>
          <w:trHeight w:val="156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16801">
              <w:rPr>
                <w:bCs/>
                <w:iCs/>
                <w:color w:val="auto"/>
                <w:spacing w:val="-22"/>
                <w:lang w:eastAsia="ar-SA" w:bidi="hi-IN"/>
              </w:rPr>
              <w:t>№ п/п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16801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16801">
              <w:rPr>
                <w:bCs/>
                <w:iCs/>
                <w:color w:val="auto"/>
                <w:spacing w:val="-22"/>
                <w:lang w:eastAsia="ar-SA" w:bidi="hi-IN"/>
              </w:rPr>
              <w:t>ФИО участника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16801">
              <w:rPr>
                <w:bCs/>
                <w:iCs/>
                <w:color w:val="auto"/>
                <w:spacing w:val="-22"/>
                <w:lang w:eastAsia="ar-SA" w:bidi="hi-IN"/>
              </w:rPr>
              <w:t>Наименование СМСП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16801">
              <w:rPr>
                <w:bCs/>
                <w:iCs/>
                <w:color w:val="auto"/>
                <w:spacing w:val="-22"/>
                <w:lang w:eastAsia="ar-SA" w:bidi="hi-IN"/>
              </w:rPr>
              <w:t>ИНН</w:t>
            </w:r>
          </w:p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16801">
              <w:rPr>
                <w:bCs/>
                <w:iCs/>
                <w:color w:val="auto"/>
                <w:spacing w:val="-22"/>
                <w:lang w:eastAsia="ar-SA" w:bidi="hi-IN"/>
              </w:rPr>
              <w:t>Организации/ ИП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16801">
              <w:rPr>
                <w:bCs/>
                <w:iCs/>
                <w:color w:val="auto"/>
                <w:spacing w:val="-22"/>
                <w:lang w:eastAsia="ar-SA" w:bidi="hi-IN"/>
              </w:rPr>
              <w:t>Юридический адрес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16801">
              <w:rPr>
                <w:bCs/>
                <w:iCs/>
                <w:color w:val="auto"/>
                <w:spacing w:val="-22"/>
                <w:lang w:eastAsia="ar-SA" w:bidi="hi-IN"/>
              </w:rPr>
              <w:t>Конт. телефон</w:t>
            </w:r>
          </w:p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16801">
              <w:rPr>
                <w:bCs/>
                <w:iCs/>
                <w:color w:val="auto"/>
                <w:spacing w:val="-22"/>
                <w:lang w:eastAsia="ar-SA" w:bidi="hi-IN"/>
              </w:rPr>
              <w:t>e-</w:t>
            </w:r>
            <w:proofErr w:type="spellStart"/>
            <w:r w:rsidRPr="00716801">
              <w:rPr>
                <w:bCs/>
                <w:iCs/>
                <w:color w:val="auto"/>
                <w:spacing w:val="-22"/>
                <w:lang w:eastAsia="ar-SA" w:bidi="hi-IN"/>
              </w:rPr>
              <w:t>mail</w:t>
            </w:r>
            <w:proofErr w:type="spellEnd"/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16801">
              <w:rPr>
                <w:bCs/>
                <w:iCs/>
                <w:color w:val="auto"/>
                <w:spacing w:val="-22"/>
                <w:lang w:eastAsia="ar-SA" w:bidi="hi-IN"/>
              </w:rPr>
              <w:t>ФИО руководителя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16801">
              <w:rPr>
                <w:bCs/>
                <w:iCs/>
                <w:color w:val="auto"/>
                <w:spacing w:val="-22"/>
                <w:lang w:eastAsia="ar-SA" w:bidi="hi-IN"/>
              </w:rPr>
              <w:t>Коды по ОКВЭД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16801">
              <w:rPr>
                <w:bCs/>
                <w:iCs/>
                <w:color w:val="auto"/>
                <w:spacing w:val="-22"/>
                <w:lang w:eastAsia="ar-SA" w:bidi="hi-IN"/>
              </w:rPr>
              <w:t>Категория СМСП (микро, малое, среднее)</w:t>
            </w:r>
          </w:p>
        </w:tc>
      </w:tr>
      <w:tr w:rsidR="00716801" w:rsidRPr="00716801" w:rsidTr="00707A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716801" w:rsidRPr="00716801" w:rsidTr="00707A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716801" w:rsidRPr="00716801" w:rsidTr="00707A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716801" w:rsidRPr="00716801" w:rsidTr="00707A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716801" w:rsidRPr="00716801" w:rsidTr="00707A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716801" w:rsidRPr="00716801" w:rsidTr="00707A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716801" w:rsidRPr="00716801" w:rsidTr="00707ADD">
        <w:trPr>
          <w:trHeight w:val="310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801" w:rsidRPr="00716801" w:rsidRDefault="00716801" w:rsidP="00716801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716801" w:rsidRPr="00716801" w:rsidRDefault="00716801" w:rsidP="00716801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2"/>
          <w:szCs w:val="22"/>
          <w:lang w:eastAsia="ar-SA" w:bidi="hi-IN"/>
        </w:rPr>
      </w:pPr>
    </w:p>
    <w:p w:rsidR="00716801" w:rsidRPr="00716801" w:rsidRDefault="00716801" w:rsidP="00716801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2"/>
          <w:szCs w:val="22"/>
          <w:lang w:eastAsia="ar-SA" w:bidi="hi-IN"/>
        </w:rPr>
      </w:pPr>
    </w:p>
    <w:p w:rsidR="00716801" w:rsidRPr="00716801" w:rsidRDefault="00716801" w:rsidP="00716801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2"/>
          <w:szCs w:val="22"/>
          <w:lang w:eastAsia="ar-SA" w:bidi="hi-IN"/>
        </w:rPr>
      </w:pPr>
    </w:p>
    <w:p w:rsidR="00716801" w:rsidRPr="00716801" w:rsidRDefault="00716801" w:rsidP="00716801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sz w:val="22"/>
          <w:szCs w:val="22"/>
          <w:lang w:eastAsia="ar-SA" w:bidi="hi-IN"/>
        </w:rPr>
      </w:pPr>
      <w:r w:rsidRPr="00716801">
        <w:rPr>
          <w:rFonts w:ascii="Arial" w:hAnsi="Arial"/>
          <w:bCs/>
          <w:iCs/>
          <w:color w:val="auto"/>
          <w:spacing w:val="-22"/>
          <w:sz w:val="22"/>
          <w:szCs w:val="22"/>
          <w:lang w:eastAsia="ar-SA" w:bidi="hi-IN"/>
        </w:rPr>
        <w:t>_____________                                ______________________                   ___________________________</w:t>
      </w: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ind w:firstLine="708"/>
        <w:rPr>
          <w:color w:val="auto"/>
          <w:sz w:val="22"/>
          <w:szCs w:val="22"/>
          <w:lang w:eastAsia="ar-SA" w:bidi="hi-IN"/>
        </w:rPr>
      </w:pPr>
      <w:r w:rsidRPr="00716801">
        <w:rPr>
          <w:bCs/>
          <w:i/>
          <w:color w:val="auto"/>
          <w:sz w:val="22"/>
          <w:szCs w:val="22"/>
          <w:lang w:eastAsia="ar-SA" w:bidi="hi-IN"/>
        </w:rPr>
        <w:t>(Должность)                                      (подпись)                                            (Ф.И.О.)</w:t>
      </w: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rPr>
          <w:color w:val="auto"/>
          <w:sz w:val="22"/>
          <w:szCs w:val="22"/>
          <w:lang w:eastAsia="ar-SA" w:bidi="hi-IN"/>
        </w:rPr>
      </w:pP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2"/>
          <w:szCs w:val="22"/>
          <w:lang w:eastAsia="ar-SA" w:bidi="hi-IN"/>
        </w:rPr>
      </w:pPr>
      <w:r w:rsidRPr="00716801">
        <w:rPr>
          <w:color w:val="auto"/>
          <w:sz w:val="22"/>
          <w:szCs w:val="22"/>
          <w:lang w:eastAsia="ar-SA" w:bidi="hi-IN"/>
        </w:rPr>
        <w:t>МП</w:t>
      </w: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2"/>
          <w:szCs w:val="22"/>
          <w:lang w:eastAsia="ar-SA" w:bidi="hi-IN"/>
        </w:rPr>
      </w:pP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2"/>
          <w:szCs w:val="22"/>
          <w:lang w:eastAsia="ar-SA" w:bidi="hi-IN"/>
        </w:rPr>
      </w:pP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2"/>
          <w:szCs w:val="22"/>
          <w:lang w:eastAsia="ar-SA" w:bidi="hi-IN"/>
        </w:rPr>
      </w:pP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2"/>
          <w:szCs w:val="22"/>
          <w:lang w:eastAsia="ar-SA" w:bidi="hi-IN"/>
        </w:rPr>
      </w:pPr>
    </w:p>
    <w:p w:rsidR="00716801" w:rsidRPr="00716801" w:rsidRDefault="00716801" w:rsidP="00716801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2"/>
          <w:szCs w:val="22"/>
          <w:lang w:eastAsia="ar-SA" w:bidi="hi-IN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716801" w:rsidRPr="00716801" w:rsidRDefault="00716801" w:rsidP="00716801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AC333B" w:rsidRDefault="00AC333B" w:rsidP="00745DAA">
      <w:pPr>
        <w:pStyle w:val="a3"/>
        <w:ind w:left="175"/>
        <w:jc w:val="both"/>
        <w:rPr>
          <w:lang w:val="ru-RU"/>
        </w:rPr>
      </w:pPr>
    </w:p>
    <w:p w:rsidR="00AC333B" w:rsidRDefault="00AC333B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716801">
      <w:pPr>
        <w:widowControl/>
        <w:tabs>
          <w:tab w:val="left" w:pos="708"/>
        </w:tabs>
        <w:spacing w:line="100" w:lineRule="atLeast"/>
        <w:rPr>
          <w:bCs/>
          <w:color w:val="auto"/>
          <w:lang w:eastAsia="ar-SA" w:bidi="hi-IN"/>
        </w:rPr>
      </w:pPr>
    </w:p>
    <w:sectPr w:rsidR="008268DD" w:rsidSect="00716801">
      <w:footerReference w:type="default" r:id="rId9"/>
      <w:pgSz w:w="11906" w:h="16838"/>
      <w:pgMar w:top="1134" w:right="850" w:bottom="710" w:left="1701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513" w:rsidRDefault="00301513" w:rsidP="00F853DD">
      <w:pPr>
        <w:spacing w:line="240" w:lineRule="auto"/>
      </w:pPr>
      <w:r>
        <w:separator/>
      </w:r>
    </w:p>
  </w:endnote>
  <w:endnote w:type="continuationSeparator" w:id="0">
    <w:p w:rsidR="00301513" w:rsidRDefault="00301513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47F" w:rsidRDefault="009C347F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A96C4A">
      <w:rPr>
        <w:noProof/>
      </w:rPr>
      <w:t>5</w:t>
    </w:r>
    <w:r>
      <w:fldChar w:fldCharType="end"/>
    </w:r>
  </w:p>
  <w:p w:rsidR="009C347F" w:rsidRDefault="009C34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513" w:rsidRDefault="00301513" w:rsidP="00F853DD">
      <w:pPr>
        <w:spacing w:line="240" w:lineRule="auto"/>
      </w:pPr>
      <w:r>
        <w:separator/>
      </w:r>
    </w:p>
  </w:footnote>
  <w:footnote w:type="continuationSeparator" w:id="0">
    <w:p w:rsidR="00301513" w:rsidRDefault="00301513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9ED"/>
    <w:multiLevelType w:val="multilevel"/>
    <w:tmpl w:val="556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75034C7"/>
    <w:multiLevelType w:val="multilevel"/>
    <w:tmpl w:val="03342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560EFE"/>
    <w:multiLevelType w:val="multilevel"/>
    <w:tmpl w:val="8F1C9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0332505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DC2862"/>
    <w:multiLevelType w:val="multilevel"/>
    <w:tmpl w:val="06D8ED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75EB7"/>
    <w:multiLevelType w:val="multilevel"/>
    <w:tmpl w:val="BFE6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2851984"/>
    <w:multiLevelType w:val="multilevel"/>
    <w:tmpl w:val="262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17C25"/>
    <w:rsid w:val="00034B29"/>
    <w:rsid w:val="0005025C"/>
    <w:rsid w:val="000E04CC"/>
    <w:rsid w:val="000E4259"/>
    <w:rsid w:val="0015706A"/>
    <w:rsid w:val="001E03C6"/>
    <w:rsid w:val="002048F3"/>
    <w:rsid w:val="0022700E"/>
    <w:rsid w:val="00272493"/>
    <w:rsid w:val="00301513"/>
    <w:rsid w:val="00312CB5"/>
    <w:rsid w:val="003250C2"/>
    <w:rsid w:val="00336230"/>
    <w:rsid w:val="00355F2A"/>
    <w:rsid w:val="003862BD"/>
    <w:rsid w:val="003910E3"/>
    <w:rsid w:val="003B0D30"/>
    <w:rsid w:val="0042643C"/>
    <w:rsid w:val="00430D82"/>
    <w:rsid w:val="00433ADF"/>
    <w:rsid w:val="00460BAF"/>
    <w:rsid w:val="00494B19"/>
    <w:rsid w:val="004A06F0"/>
    <w:rsid w:val="004A4FAC"/>
    <w:rsid w:val="004C3A38"/>
    <w:rsid w:val="004D4600"/>
    <w:rsid w:val="004F059F"/>
    <w:rsid w:val="004F0E03"/>
    <w:rsid w:val="005C596B"/>
    <w:rsid w:val="00610786"/>
    <w:rsid w:val="006123ED"/>
    <w:rsid w:val="00613F73"/>
    <w:rsid w:val="006C156D"/>
    <w:rsid w:val="006C6CDC"/>
    <w:rsid w:val="0070629E"/>
    <w:rsid w:val="007103B1"/>
    <w:rsid w:val="00716801"/>
    <w:rsid w:val="00717D18"/>
    <w:rsid w:val="00741DEB"/>
    <w:rsid w:val="00745DAA"/>
    <w:rsid w:val="0076640A"/>
    <w:rsid w:val="00772757"/>
    <w:rsid w:val="00774C55"/>
    <w:rsid w:val="00777103"/>
    <w:rsid w:val="007C30AF"/>
    <w:rsid w:val="007C322B"/>
    <w:rsid w:val="007F6969"/>
    <w:rsid w:val="008049D9"/>
    <w:rsid w:val="0081132B"/>
    <w:rsid w:val="008122BE"/>
    <w:rsid w:val="008268DD"/>
    <w:rsid w:val="00830F77"/>
    <w:rsid w:val="00866E3E"/>
    <w:rsid w:val="00911E31"/>
    <w:rsid w:val="00970A84"/>
    <w:rsid w:val="009C347F"/>
    <w:rsid w:val="009D3B38"/>
    <w:rsid w:val="009D4312"/>
    <w:rsid w:val="00A1350F"/>
    <w:rsid w:val="00A40E2C"/>
    <w:rsid w:val="00A500A0"/>
    <w:rsid w:val="00A50212"/>
    <w:rsid w:val="00A96C4A"/>
    <w:rsid w:val="00AC333B"/>
    <w:rsid w:val="00B252DC"/>
    <w:rsid w:val="00BF3AE8"/>
    <w:rsid w:val="00C03BEB"/>
    <w:rsid w:val="00C64EC4"/>
    <w:rsid w:val="00C96AAE"/>
    <w:rsid w:val="00CA676C"/>
    <w:rsid w:val="00CB129C"/>
    <w:rsid w:val="00CD4692"/>
    <w:rsid w:val="00CF6392"/>
    <w:rsid w:val="00D4124B"/>
    <w:rsid w:val="00D659B0"/>
    <w:rsid w:val="00D958A0"/>
    <w:rsid w:val="00DB634F"/>
    <w:rsid w:val="00DF7451"/>
    <w:rsid w:val="00E019EB"/>
    <w:rsid w:val="00EA4AB7"/>
    <w:rsid w:val="00EB201F"/>
    <w:rsid w:val="00EB2EA8"/>
    <w:rsid w:val="00EE4794"/>
    <w:rsid w:val="00EF64C4"/>
    <w:rsid w:val="00F65B6D"/>
    <w:rsid w:val="00F853DD"/>
    <w:rsid w:val="00F91590"/>
    <w:rsid w:val="00F93DA7"/>
    <w:rsid w:val="00FD6AAB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EEA4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C322B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5B6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0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A84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82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6C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9"/>
    <w:uiPriority w:val="39"/>
    <w:rsid w:val="0071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038F-FCCF-1C40-B6E9-75A6B2F1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2</cp:revision>
  <cp:lastPrinted>2018-02-14T08:47:00Z</cp:lastPrinted>
  <dcterms:created xsi:type="dcterms:W3CDTF">2019-11-25T08:49:00Z</dcterms:created>
  <dcterms:modified xsi:type="dcterms:W3CDTF">2019-11-25T08:49:00Z</dcterms:modified>
</cp:coreProperties>
</file>