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CF5161">
        <w:rPr>
          <w:rFonts w:cs="Times New Roman"/>
          <w:lang w:val="ru-RU"/>
        </w:rPr>
        <w:t>11</w:t>
      </w:r>
      <w:r w:rsidR="00C2740C" w:rsidRPr="00C2740C">
        <w:rPr>
          <w:rFonts w:cs="Times New Roman"/>
          <w:lang w:val="ru-RU"/>
        </w:rPr>
        <w:t xml:space="preserve"> </w:t>
      </w:r>
      <w:r w:rsidR="00C2740C">
        <w:rPr>
          <w:rFonts w:cs="Times New Roman"/>
          <w:lang w:val="ru-RU"/>
        </w:rPr>
        <w:t xml:space="preserve">сентября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C2740C">
        <w:rPr>
          <w:rFonts w:cs="Times New Roman"/>
          <w:lang w:val="ru-RU"/>
        </w:rPr>
        <w:t>6</w:t>
      </w:r>
      <w:r w:rsidRPr="00724EA1">
        <w:rPr>
          <w:rFonts w:cs="Times New Roman"/>
          <w:lang w:val="ru-RU"/>
        </w:rPr>
        <w:t xml:space="preserve">:30 </w:t>
      </w:r>
      <w:r w:rsidR="00CF5161">
        <w:rPr>
          <w:rFonts w:cs="Times New Roman"/>
          <w:lang w:val="ru-RU"/>
        </w:rPr>
        <w:t>11</w:t>
      </w:r>
      <w:r w:rsidR="00C2740C">
        <w:rPr>
          <w:rFonts w:cs="Times New Roman"/>
          <w:lang w:val="ru-RU"/>
        </w:rPr>
        <w:t xml:space="preserve"> сентября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D230C9" w:rsidRDefault="00AA588E" w:rsidP="00D230C9">
      <w:pPr>
        <w:jc w:val="both"/>
      </w:pPr>
      <w:r w:rsidRPr="00897AEC">
        <w:rPr>
          <w:color w:val="000000" w:themeColor="text1"/>
        </w:rPr>
        <w:t>П</w:t>
      </w:r>
      <w:r w:rsidR="00643EC5" w:rsidRPr="00897AEC">
        <w:rPr>
          <w:color w:val="000000" w:themeColor="text1"/>
        </w:rPr>
        <w:t>роведени</w:t>
      </w:r>
      <w:r w:rsidRPr="00897AEC">
        <w:rPr>
          <w:color w:val="000000" w:themeColor="text1"/>
        </w:rPr>
        <w:t>е</w:t>
      </w:r>
      <w:r w:rsidR="00643EC5" w:rsidRPr="00897AEC">
        <w:rPr>
          <w:color w:val="000000" w:themeColor="text1"/>
        </w:rPr>
        <w:t xml:space="preserve"> </w:t>
      </w:r>
      <w:r w:rsidR="002A57DD" w:rsidRPr="00897AEC">
        <w:rPr>
          <w:color w:val="000000" w:themeColor="text1"/>
        </w:rPr>
        <w:t xml:space="preserve">онлайн-семинара на тему: </w:t>
      </w:r>
      <w:r w:rsidR="0021313E" w:rsidRPr="00897AEC">
        <w:rPr>
          <w:color w:val="000000" w:themeColor="text1"/>
        </w:rPr>
        <w:t>«</w:t>
      </w:r>
      <w:r w:rsidR="00100FEA">
        <w:rPr>
          <w:color w:val="000000" w:themeColor="text1"/>
        </w:rPr>
        <w:t>Главный навык руководителя- подбирать эффектную команду</w:t>
      </w:r>
      <w:r w:rsidR="0021313E" w:rsidRPr="00897AEC">
        <w:rPr>
          <w:color w:val="000000" w:themeColor="text1"/>
        </w:rPr>
        <w:t>»</w:t>
      </w:r>
      <w:r w:rsidR="002A57DD" w:rsidRPr="00897AEC">
        <w:rPr>
          <w:color w:val="000000" w:themeColor="text1"/>
        </w:rPr>
        <w:t xml:space="preserve">, с участием </w:t>
      </w:r>
      <w:r w:rsidR="002A57DD" w:rsidRPr="00D230C9">
        <w:rPr>
          <w:color w:val="000000" w:themeColor="text1"/>
        </w:rPr>
        <w:t xml:space="preserve">спикера </w:t>
      </w:r>
      <w:r w:rsidR="00D230C9" w:rsidRPr="00D230C9">
        <w:rPr>
          <w:color w:val="000000" w:themeColor="text1"/>
        </w:rPr>
        <w:t>–</w:t>
      </w:r>
      <w:r w:rsidR="002A57DD" w:rsidRPr="00D230C9">
        <w:rPr>
          <w:color w:val="000000" w:themeColor="text1"/>
        </w:rPr>
        <w:t xml:space="preserve"> </w:t>
      </w:r>
      <w:r w:rsidR="00D230C9" w:rsidRPr="00D230C9">
        <w:rPr>
          <w:color w:val="000000" w:themeColor="text1"/>
          <w:shd w:val="clear" w:color="auto" w:fill="FFFFFF"/>
        </w:rPr>
        <w:t>Екатерины Быковой</w:t>
      </w:r>
      <w:r w:rsidR="002C4177" w:rsidRPr="00D230C9">
        <w:rPr>
          <w:color w:val="000000" w:themeColor="text1"/>
          <w:shd w:val="clear" w:color="auto" w:fill="FFFFFF"/>
        </w:rPr>
        <w:t xml:space="preserve"> - </w:t>
      </w:r>
      <w:r w:rsidR="00D230C9" w:rsidRPr="00D230C9">
        <w:rPr>
          <w:color w:val="000000"/>
          <w:shd w:val="clear" w:color="auto" w:fill="FFFFFF"/>
        </w:rPr>
        <w:t>эксперт</w:t>
      </w:r>
      <w:r w:rsidR="00D230C9" w:rsidRPr="00D230C9">
        <w:rPr>
          <w:color w:val="000000"/>
          <w:shd w:val="clear" w:color="auto" w:fill="FFFFFF"/>
        </w:rPr>
        <w:t>а</w:t>
      </w:r>
      <w:r w:rsidR="00D230C9" w:rsidRPr="00D230C9">
        <w:rPr>
          <w:color w:val="000000"/>
          <w:shd w:val="clear" w:color="auto" w:fill="FFFFFF"/>
        </w:rPr>
        <w:t xml:space="preserve"> по подбору и оценке персонала, HR-партнер</w:t>
      </w:r>
      <w:r w:rsidR="00D230C9" w:rsidRPr="00D230C9">
        <w:rPr>
          <w:color w:val="000000"/>
          <w:shd w:val="clear" w:color="auto" w:fill="FFFFFF"/>
        </w:rPr>
        <w:t>а</w:t>
      </w:r>
      <w:r w:rsidR="00D230C9" w:rsidRPr="00D230C9">
        <w:rPr>
          <w:color w:val="000000"/>
          <w:shd w:val="clear" w:color="auto" w:fill="FFFFFF"/>
        </w:rPr>
        <w:t xml:space="preserve"> ГК Рубеж, организатор</w:t>
      </w:r>
      <w:r w:rsidR="00D230C9" w:rsidRPr="00D230C9">
        <w:rPr>
          <w:color w:val="000000"/>
          <w:shd w:val="clear" w:color="auto" w:fill="FFFFFF"/>
        </w:rPr>
        <w:t>а</w:t>
      </w:r>
      <w:r w:rsidR="00D230C9" w:rsidRPr="00D230C9">
        <w:rPr>
          <w:color w:val="000000"/>
          <w:shd w:val="clear" w:color="auto" w:fill="FFFFFF"/>
        </w:rPr>
        <w:t xml:space="preserve"> обучающих проектов для HR, </w:t>
      </w:r>
      <w:proofErr w:type="spellStart"/>
      <w:r w:rsidR="00D230C9" w:rsidRPr="00D230C9">
        <w:rPr>
          <w:color w:val="000000"/>
          <w:shd w:val="clear" w:color="auto" w:fill="FFFFFF"/>
        </w:rPr>
        <w:t>фасилитатор</w:t>
      </w:r>
      <w:r w:rsidR="00D230C9" w:rsidRPr="00D230C9">
        <w:rPr>
          <w:color w:val="000000"/>
          <w:shd w:val="clear" w:color="auto" w:fill="FFFFFF"/>
        </w:rPr>
        <w:t>а</w:t>
      </w:r>
      <w:proofErr w:type="spellEnd"/>
      <w:r w:rsidR="00D230C9" w:rsidRPr="00D230C9">
        <w:rPr>
          <w:color w:val="000000"/>
          <w:shd w:val="clear" w:color="auto" w:fill="FFFFFF"/>
        </w:rPr>
        <w:t>, кандидат</w:t>
      </w:r>
      <w:r w:rsidR="00D230C9" w:rsidRPr="00D230C9">
        <w:rPr>
          <w:color w:val="000000"/>
          <w:shd w:val="clear" w:color="auto" w:fill="FFFFFF"/>
        </w:rPr>
        <w:t>а</w:t>
      </w:r>
      <w:r w:rsidR="00D230C9" w:rsidRPr="00D230C9">
        <w:rPr>
          <w:color w:val="000000"/>
          <w:shd w:val="clear" w:color="auto" w:fill="FFFFFF"/>
        </w:rPr>
        <w:t xml:space="preserve"> социологических наук.</w:t>
      </w:r>
    </w:p>
    <w:p w:rsidR="002A57DD" w:rsidRPr="00897AEC" w:rsidRDefault="002A57DD" w:rsidP="00D230C9">
      <w:pPr>
        <w:jc w:val="both"/>
        <w:rPr>
          <w:color w:val="000000" w:themeColor="text1"/>
        </w:rPr>
      </w:pPr>
      <w:r w:rsidRPr="00897AEC">
        <w:rPr>
          <w:color w:val="000000" w:themeColor="text1"/>
        </w:rPr>
        <w:br/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>Количество участников - не менее 20 слушателей, из них не менее 10 субъектов малого и среднего предпринимательства Саратовской области.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>Основные вопросы:</w:t>
      </w:r>
    </w:p>
    <w:p w:rsidR="00CF5161" w:rsidRPr="00CF5161" w:rsidRDefault="00CF5161" w:rsidP="00CF5161">
      <w:pPr>
        <w:rPr>
          <w:color w:val="000000"/>
        </w:rPr>
      </w:pPr>
      <w:r w:rsidRPr="00CF5161">
        <w:rPr>
          <w:color w:val="000000"/>
        </w:rPr>
        <w:t>- как определить, какой сотрудник действительно вам нужен</w:t>
      </w:r>
    </w:p>
    <w:p w:rsidR="00CF5161" w:rsidRPr="00CF5161" w:rsidRDefault="00CF5161" w:rsidP="00CF5161">
      <w:pPr>
        <w:rPr>
          <w:color w:val="000000"/>
        </w:rPr>
      </w:pPr>
      <w:r w:rsidRPr="00CF5161">
        <w:rPr>
          <w:color w:val="000000"/>
        </w:rPr>
        <w:t>- как еще на этапе собеседования отличить результативного от «кота в мешке»</w:t>
      </w:r>
    </w:p>
    <w:p w:rsidR="00CF5161" w:rsidRPr="00CF5161" w:rsidRDefault="00CF5161" w:rsidP="00CF5161">
      <w:pPr>
        <w:rPr>
          <w:color w:val="000000"/>
        </w:rPr>
      </w:pPr>
      <w:r w:rsidRPr="00CF5161">
        <w:rPr>
          <w:color w:val="000000"/>
        </w:rPr>
        <w:t>- как оптимизировать подбор, чтобы не тратить лишнее время на поиск и отбор</w:t>
      </w:r>
    </w:p>
    <w:p w:rsidR="00CF5161" w:rsidRPr="00CF5161" w:rsidRDefault="00CF5161" w:rsidP="00CF5161">
      <w:pPr>
        <w:rPr>
          <w:color w:val="000000"/>
        </w:rPr>
      </w:pPr>
      <w:r w:rsidRPr="00CF5161">
        <w:rPr>
          <w:color w:val="000000"/>
        </w:rPr>
        <w:t>- как «продать» вакансию вашему кандидату</w:t>
      </w:r>
    </w:p>
    <w:p w:rsidR="00CF5161" w:rsidRDefault="00CF5161" w:rsidP="00CF5161">
      <w:pPr>
        <w:rPr>
          <w:rFonts w:ascii="Arial" w:hAnsi="Arial" w:cs="Arial"/>
          <w:color w:val="000000"/>
          <w:sz w:val="23"/>
          <w:szCs w:val="23"/>
        </w:rPr>
      </w:pPr>
    </w:p>
    <w:p w:rsidR="00CF5161" w:rsidRDefault="00CF5161" w:rsidP="00CF5161"/>
    <w:p w:rsidR="002A57DD" w:rsidRPr="00897AEC" w:rsidRDefault="002A57DD" w:rsidP="002A57DD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897AEC">
        <w:rPr>
          <w:color w:val="000000" w:themeColor="text1"/>
        </w:rPr>
        <w:t>Онлайн-семинар проводится «</w:t>
      </w:r>
      <w:r w:rsidR="00CF5161">
        <w:rPr>
          <w:color w:val="000000" w:themeColor="text1"/>
        </w:rPr>
        <w:t>24</w:t>
      </w:r>
      <w:r w:rsidRPr="00897AEC">
        <w:rPr>
          <w:color w:val="000000" w:themeColor="text1"/>
        </w:rPr>
        <w:t xml:space="preserve">» </w:t>
      </w:r>
      <w:r w:rsidR="0021313E" w:rsidRPr="00897AEC">
        <w:rPr>
          <w:color w:val="000000" w:themeColor="text1"/>
        </w:rPr>
        <w:t>сентября</w:t>
      </w:r>
      <w:r w:rsidRPr="00897AEC">
        <w:rPr>
          <w:color w:val="000000" w:themeColor="text1"/>
        </w:rPr>
        <w:t xml:space="preserve"> 2020 года с 1</w:t>
      </w:r>
      <w:r w:rsidR="0021313E" w:rsidRPr="00897AEC">
        <w:rPr>
          <w:color w:val="000000" w:themeColor="text1"/>
        </w:rPr>
        <w:t>5</w:t>
      </w:r>
      <w:r w:rsidRPr="00897AEC">
        <w:rPr>
          <w:color w:val="000000" w:themeColor="text1"/>
        </w:rPr>
        <w:t>:00 до 1</w:t>
      </w:r>
      <w:r w:rsidR="00CF5161">
        <w:rPr>
          <w:color w:val="000000" w:themeColor="text1"/>
        </w:rPr>
        <w:t>7</w:t>
      </w:r>
      <w:r w:rsidRPr="00897AEC">
        <w:rPr>
          <w:color w:val="000000" w:themeColor="text1"/>
        </w:rPr>
        <w:t xml:space="preserve">:00 местного времени на официальном канале «Заказчика» в социальной сети </w:t>
      </w:r>
      <w:r w:rsidRPr="00897AEC">
        <w:rPr>
          <w:color w:val="000000" w:themeColor="text1"/>
          <w:lang w:val="en-US"/>
        </w:rPr>
        <w:t>YouTube</w:t>
      </w:r>
      <w:r w:rsidRPr="00897AEC">
        <w:rPr>
          <w:color w:val="000000" w:themeColor="text1"/>
        </w:rPr>
        <w:t>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3B14E2" w:rsidRPr="00897AEC" w:rsidRDefault="003B14E2" w:rsidP="00324FBE">
      <w:pPr>
        <w:autoSpaceDE w:val="0"/>
        <w:autoSpaceDN w:val="0"/>
        <w:adjustRightInd w:val="0"/>
        <w:rPr>
          <w:color w:val="000000" w:themeColor="text1"/>
        </w:rPr>
      </w:pPr>
    </w:p>
    <w:p w:rsidR="003B14E2" w:rsidRPr="00897AEC" w:rsidRDefault="003B14E2" w:rsidP="00643EC5">
      <w:pPr>
        <w:ind w:left="142" w:right="135"/>
        <w:jc w:val="right"/>
        <w:rPr>
          <w:bCs/>
          <w:color w:val="000000" w:themeColor="text1"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0FEA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410EF"/>
    <w:rsid w:val="00246129"/>
    <w:rsid w:val="0026112A"/>
    <w:rsid w:val="00276696"/>
    <w:rsid w:val="002864EF"/>
    <w:rsid w:val="002A2879"/>
    <w:rsid w:val="002A57DD"/>
    <w:rsid w:val="002C4177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3187C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CF5161"/>
    <w:rsid w:val="00D05905"/>
    <w:rsid w:val="00D0784B"/>
    <w:rsid w:val="00D1265A"/>
    <w:rsid w:val="00D20D83"/>
    <w:rsid w:val="00D230C9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280D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1659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5</cp:revision>
  <cp:lastPrinted>2020-05-26T10:40:00Z</cp:lastPrinted>
  <dcterms:created xsi:type="dcterms:W3CDTF">2020-06-16T13:03:00Z</dcterms:created>
  <dcterms:modified xsi:type="dcterms:W3CDTF">2020-09-02T05:29:00Z</dcterms:modified>
</cp:coreProperties>
</file>